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93874" w14:textId="77777777" w:rsidR="00967D56" w:rsidRDefault="00F72BEA" w:rsidP="00CE076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81777">
        <w:rPr>
          <w:rFonts w:ascii="NeoSansPro-Bold" w:hAnsi="NeoSansPro-Bold" w:cs="NeoSansPro-Bold"/>
          <w:b/>
          <w:bCs/>
          <w:noProof/>
          <w:color w:val="40404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4C212AA" wp14:editId="6452DEDE">
            <wp:simplePos x="0" y="0"/>
            <wp:positionH relativeFrom="column">
              <wp:posOffset>1270</wp:posOffset>
            </wp:positionH>
            <wp:positionV relativeFrom="paragraph">
              <wp:posOffset>-236220</wp:posOffset>
            </wp:positionV>
            <wp:extent cx="1638300" cy="3238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77D0E" w14:textId="77777777" w:rsidR="00F72BEA" w:rsidRDefault="00F72BE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58E53D6E" w14:textId="77777777" w:rsidR="00F72BEA" w:rsidRDefault="00F72BE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7A1D0DB5" w14:textId="709F452A" w:rsidR="0030457A" w:rsidRDefault="00EC2D58" w:rsidP="0030457A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</w:t>
      </w:r>
      <w:r w:rsidR="00D03A82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ombre</w:t>
      </w:r>
      <w:bookmarkStart w:id="0" w:name="_Hlk209786331"/>
      <w:bookmarkStart w:id="1" w:name="_Hlk209788339"/>
      <w:r w:rsidR="0030457A" w:rsidRPr="0030457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r w:rsidR="0030457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0457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0457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0457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bookmarkEnd w:id="1"/>
    <w:p w14:paraId="5BA85974" w14:textId="47A3C3E7" w:rsidR="00C50D6E" w:rsidRPr="00381777" w:rsidRDefault="00EC2D5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Grado de E</w:t>
      </w:r>
      <w:r w:rsidR="00D03A82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scolaridad:</w:t>
      </w:r>
      <w:r w:rsidR="00C4072C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</w:t>
      </w:r>
      <w:r w:rsidRPr="00381777">
        <w:rPr>
          <w:rFonts w:ascii="Arial" w:hAnsi="Arial" w:cs="Arial"/>
          <w:bCs/>
          <w:color w:val="404040" w:themeColor="text1" w:themeTint="BF"/>
          <w:sz w:val="18"/>
          <w:szCs w:val="18"/>
        </w:rPr>
        <w:t>L</w:t>
      </w:r>
      <w:r w:rsidR="00C4072C" w:rsidRPr="00381777">
        <w:rPr>
          <w:rFonts w:ascii="Arial" w:hAnsi="Arial" w:cs="Arial"/>
          <w:bCs/>
          <w:color w:val="404040" w:themeColor="text1" w:themeTint="BF"/>
          <w:sz w:val="18"/>
          <w:szCs w:val="18"/>
        </w:rPr>
        <w:t>icenciatura</w:t>
      </w:r>
    </w:p>
    <w:p w14:paraId="647CACDA" w14:textId="1A837758" w:rsidR="00EC2D58" w:rsidRPr="0030457A" w:rsidRDefault="00EC2D58" w:rsidP="0030457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Cédula P</w:t>
      </w:r>
      <w:r w:rsidR="00D03A82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rofesional: </w:t>
      </w:r>
      <w:bookmarkStart w:id="2" w:name="_Hlk209787264"/>
      <w:bookmarkStart w:id="3" w:name="_Hlk209786356"/>
      <w:r w:rsidR="0030457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</w:p>
    <w:p w14:paraId="1E000EC0" w14:textId="784B6A1F" w:rsidR="00AB5916" w:rsidRPr="00381777" w:rsidRDefault="00EC2D5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Teléfono de O</w:t>
      </w:r>
      <w:r w:rsidR="00D03A82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ficina: </w:t>
      </w:r>
      <w:r w:rsidR="00F72BEA">
        <w:rPr>
          <w:rFonts w:ascii="Arial" w:hAnsi="Arial" w:cs="Arial"/>
          <w:color w:val="404040" w:themeColor="text1" w:themeTint="BF"/>
          <w:sz w:val="18"/>
          <w:szCs w:val="18"/>
        </w:rPr>
        <w:t>2281682149</w:t>
      </w:r>
    </w:p>
    <w:p w14:paraId="03429047" w14:textId="77777777" w:rsidR="00AB5916" w:rsidRDefault="00EC2D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Correo E</w:t>
      </w:r>
      <w:r w:rsidR="00D03A82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lectrónico: </w:t>
      </w:r>
      <w:r w:rsidR="00C4072C" w:rsidRPr="003817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</w:t>
      </w:r>
      <w:hyperlink r:id="rId7" w:history="1">
        <w:r w:rsidR="00F72BEA" w:rsidRPr="00BE743F">
          <w:rPr>
            <w:rStyle w:val="Hipervnculo"/>
            <w:rFonts w:ascii="Arial" w:hAnsi="Arial" w:cs="Arial"/>
            <w:bCs/>
            <w:sz w:val="18"/>
            <w:szCs w:val="18"/>
          </w:rPr>
          <w:t>gfonseca@fiscaliaveracruz.gob.mx</w:t>
        </w:r>
      </w:hyperlink>
    </w:p>
    <w:p w14:paraId="2BA5B3EF" w14:textId="49774A68" w:rsidR="00F72BEA" w:rsidRPr="00381777" w:rsidRDefault="00F72BE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 w:themeColor="text1" w:themeTint="BF"/>
          <w:sz w:val="18"/>
          <w:szCs w:val="18"/>
        </w:rPr>
      </w:pPr>
    </w:p>
    <w:p w14:paraId="0EF49DE3" w14:textId="77777777" w:rsidR="00BB2BF2" w:rsidRPr="00381777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5959D193" w14:textId="1AD605A4" w:rsidR="00BB2BF2" w:rsidRPr="00381777" w:rsidRDefault="00F72BE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bCs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3632" behindDoc="0" locked="0" layoutInCell="1" allowOverlap="1" wp14:anchorId="5A3CE60E" wp14:editId="5187E41B">
            <wp:simplePos x="0" y="0"/>
            <wp:positionH relativeFrom="column">
              <wp:posOffset>1270</wp:posOffset>
            </wp:positionH>
            <wp:positionV relativeFrom="paragraph">
              <wp:posOffset>86360</wp:posOffset>
            </wp:positionV>
            <wp:extent cx="2282190" cy="3657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9D283" w14:textId="5FC7A638" w:rsidR="00B55469" w:rsidRPr="00381777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0A9DCAD4" w14:textId="22822970" w:rsidR="00C22D37" w:rsidRPr="00381777" w:rsidRDefault="00C22D37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627AD552" w14:textId="025D9FC1" w:rsidR="00F72BEA" w:rsidRDefault="00F72BEA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1D568E5F" w14:textId="55DAC0D6" w:rsidR="00F72BEA" w:rsidRDefault="00F72BEA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1CA0955A" w14:textId="17EC0C37" w:rsidR="00F72BEA" w:rsidRDefault="00F72BEA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578E5212" w14:textId="16212A61" w:rsidR="000E40F6" w:rsidRDefault="00C4072C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2004-2006/2009/2011</w:t>
      </w:r>
      <w:r w:rsidR="00C22D37"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 </w:t>
      </w:r>
    </w:p>
    <w:p w14:paraId="09EF551C" w14:textId="7BEB4A3A" w:rsidR="000E40F6" w:rsidRDefault="003B02EB" w:rsidP="00887233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L</w:t>
      </w:r>
      <w:r w:rsidR="00C4072C"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icen</w:t>
      </w:r>
      <w:r w:rsidR="00C22D37"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ciatura en </w:t>
      </w:r>
      <w:r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D</w:t>
      </w:r>
      <w:r w:rsidR="00C22D37"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erecho:</w:t>
      </w:r>
      <w:r w:rsidR="00C22D37"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3DA0BB1C" w14:textId="6EA30994" w:rsidR="000E40F6" w:rsidRDefault="00C22D37" w:rsidP="00887233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>“Universidad de X</w:t>
      </w:r>
      <w:r w:rsidR="00C4072C" w:rsidRPr="00381777">
        <w:rPr>
          <w:rFonts w:ascii="Arial" w:hAnsi="Arial" w:cs="Arial"/>
          <w:color w:val="404040" w:themeColor="text1" w:themeTint="BF"/>
          <w:sz w:val="18"/>
          <w:szCs w:val="18"/>
        </w:rPr>
        <w:t>alapa”.</w:t>
      </w: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5A36F3E4" w14:textId="0190E14E" w:rsidR="00887233" w:rsidRPr="00381777" w:rsidRDefault="00C22D37" w:rsidP="00887233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>Xalapa. Ver.</w:t>
      </w:r>
    </w:p>
    <w:p w14:paraId="0937600D" w14:textId="218487DC" w:rsidR="00A37190" w:rsidRPr="00381777" w:rsidRDefault="00A3719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 w:themeColor="text1" w:themeTint="D9"/>
          <w:sz w:val="18"/>
          <w:szCs w:val="18"/>
        </w:rPr>
      </w:pPr>
    </w:p>
    <w:p w14:paraId="2C6C8D9E" w14:textId="3AA06501" w:rsidR="00EC2D58" w:rsidRPr="00381777" w:rsidRDefault="00C4072C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  <w:r w:rsidRPr="00381777">
        <w:rPr>
          <w:rFonts w:ascii="Arial" w:hAnsi="Arial" w:cs="Arial"/>
          <w:b/>
          <w:bCs/>
          <w:color w:val="FFFFFF"/>
          <w:sz w:val="18"/>
          <w:szCs w:val="18"/>
        </w:rPr>
        <w:t>trayectoria profesional</w:t>
      </w:r>
    </w:p>
    <w:p w14:paraId="5B81B765" w14:textId="40863C6B" w:rsidR="00EC2D58" w:rsidRPr="00381777" w:rsidRDefault="0030457A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7D69DD" wp14:editId="33EDF3AA">
                <wp:simplePos x="0" y="0"/>
                <wp:positionH relativeFrom="margin">
                  <wp:posOffset>-4330779</wp:posOffset>
                </wp:positionH>
                <wp:positionV relativeFrom="paragraph">
                  <wp:posOffset>293244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EE331" w14:textId="77777777" w:rsidR="0030457A" w:rsidRPr="009020F1" w:rsidRDefault="0030457A" w:rsidP="0030457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C1EA9D6" w14:textId="77777777" w:rsidR="0030457A" w:rsidRPr="009020F1" w:rsidRDefault="0030457A" w:rsidP="0030457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D69DD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1pt;margin-top:23.1pt;width:549.1pt;height:117.5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uaK2kuAAAAANAQAADwAA&#10;AAAAAAAAAAAAAABaBAAAZHJzL2Rvd25yZXYueG1sUEsFBgAAAAAEAAQA8wAAAGcFAAAAAA==&#10;" filled="f" stroked="f">
                <v:textbox>
                  <w:txbxContent>
                    <w:p w14:paraId="2EBEE331" w14:textId="77777777" w:rsidR="0030457A" w:rsidRPr="009020F1" w:rsidRDefault="0030457A" w:rsidP="0030457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C1EA9D6" w14:textId="77777777" w:rsidR="0030457A" w:rsidRPr="009020F1" w:rsidRDefault="0030457A" w:rsidP="0030457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BEA" w:rsidRPr="00381777">
        <w:rPr>
          <w:rFonts w:ascii="Arial" w:hAnsi="Arial" w:cs="Arial"/>
          <w:b/>
          <w:bCs/>
          <w:noProof/>
          <w:color w:val="FFFFFF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2176B0A" wp14:editId="3B398E78">
            <wp:simplePos x="0" y="0"/>
            <wp:positionH relativeFrom="column">
              <wp:posOffset>1270</wp:posOffset>
            </wp:positionH>
            <wp:positionV relativeFrom="paragraph">
              <wp:posOffset>33655</wp:posOffset>
            </wp:positionV>
            <wp:extent cx="2351970" cy="314696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70" cy="31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58518" w14:textId="77777777" w:rsidR="00EC2D58" w:rsidRDefault="00EC2D58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</w:p>
    <w:p w14:paraId="43AFB6AC" w14:textId="77777777" w:rsidR="00F72BEA" w:rsidRDefault="00F72BEA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46FFACDD" w14:textId="77777777" w:rsidR="00F72BEA" w:rsidRDefault="00F72BEA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599785F5" w14:textId="77777777" w:rsidR="000E40F6" w:rsidRDefault="00C4072C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  <w:r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1995-1996</w:t>
      </w:r>
      <w:r w:rsidR="00EC2D58" w:rsidRPr="00381777">
        <w:rPr>
          <w:rFonts w:ascii="Arial" w:hAnsi="Arial" w:cs="Arial"/>
          <w:b/>
          <w:bCs/>
          <w:color w:val="FFFFFF"/>
          <w:sz w:val="18"/>
          <w:szCs w:val="18"/>
        </w:rPr>
        <w:t xml:space="preserve"> </w:t>
      </w:r>
    </w:p>
    <w:p w14:paraId="24FAE285" w14:textId="77777777" w:rsidR="00B93752" w:rsidRPr="00381777" w:rsidRDefault="003B02EB" w:rsidP="00EC2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C4072C"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ecretaria en </w:t>
      </w: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>Despacho J</w:t>
      </w:r>
      <w:r w:rsidR="00C4072C" w:rsidRPr="00381777">
        <w:rPr>
          <w:rFonts w:ascii="Arial" w:hAnsi="Arial" w:cs="Arial"/>
          <w:color w:val="404040" w:themeColor="text1" w:themeTint="BF"/>
          <w:sz w:val="18"/>
          <w:szCs w:val="18"/>
        </w:rPr>
        <w:t>urídico</w:t>
      </w:r>
      <w:r w:rsidR="00EC2D58"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F72BEA">
        <w:rPr>
          <w:rFonts w:ascii="Arial" w:hAnsi="Arial" w:cs="Arial"/>
          <w:color w:val="404040" w:themeColor="text1" w:themeTint="BF"/>
          <w:sz w:val="18"/>
          <w:szCs w:val="18"/>
        </w:rPr>
        <w:t xml:space="preserve">“JMGV” </w:t>
      </w:r>
      <w:r w:rsidR="00EC2D58" w:rsidRPr="00381777">
        <w:rPr>
          <w:rFonts w:ascii="Arial" w:hAnsi="Arial" w:cs="Arial"/>
          <w:color w:val="404040" w:themeColor="text1" w:themeTint="BF"/>
          <w:sz w:val="18"/>
          <w:szCs w:val="18"/>
        </w:rPr>
        <w:t>Xalapa, ver.</w:t>
      </w:r>
    </w:p>
    <w:p w14:paraId="47D0CBFA" w14:textId="77777777" w:rsidR="000E40F6" w:rsidRDefault="00C4072C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color w:val="404040" w:themeColor="text1" w:themeTint="BF"/>
          <w:sz w:val="18"/>
          <w:szCs w:val="18"/>
        </w:rPr>
        <w:t>1996-</w:t>
      </w:r>
      <w:r w:rsidR="009771AF">
        <w:rPr>
          <w:rFonts w:ascii="Arial" w:hAnsi="Arial" w:cs="Arial"/>
          <w:b/>
          <w:color w:val="404040" w:themeColor="text1" w:themeTint="BF"/>
          <w:sz w:val="18"/>
          <w:szCs w:val="18"/>
        </w:rPr>
        <w:t>2004</w:t>
      </w:r>
      <w:r w:rsidR="00EC2D58"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302E107C" w14:textId="77777777" w:rsidR="000E40F6" w:rsidRDefault="003B02EB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Oficial Secretaria en el Área de Auxiliares del </w:t>
      </w:r>
      <w:r w:rsidR="000526E9" w:rsidRPr="00381777">
        <w:rPr>
          <w:rFonts w:ascii="Arial" w:hAnsi="Arial" w:cs="Arial"/>
          <w:color w:val="404040" w:themeColor="text1" w:themeTint="BF"/>
          <w:sz w:val="18"/>
          <w:szCs w:val="18"/>
        </w:rPr>
        <w:t xml:space="preserve">C. </w:t>
      </w:r>
      <w:r w:rsidR="00967D56" w:rsidRPr="00381777">
        <w:rPr>
          <w:rFonts w:ascii="Arial" w:hAnsi="Arial" w:cs="Arial"/>
          <w:color w:val="404040" w:themeColor="text1" w:themeTint="BF"/>
          <w:sz w:val="18"/>
          <w:szCs w:val="18"/>
        </w:rPr>
        <w:t>P</w:t>
      </w:r>
      <w:r w:rsidR="009771AF">
        <w:rPr>
          <w:rFonts w:ascii="Arial" w:hAnsi="Arial" w:cs="Arial"/>
          <w:color w:val="404040" w:themeColor="text1" w:themeTint="BF"/>
          <w:sz w:val="18"/>
          <w:szCs w:val="18"/>
        </w:rPr>
        <w:t>rocurador</w:t>
      </w:r>
    </w:p>
    <w:p w14:paraId="723B36A4" w14:textId="77777777" w:rsidR="009771AF" w:rsidRPr="009771AF" w:rsidRDefault="009771AF" w:rsidP="00B93752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9771AF">
        <w:rPr>
          <w:rFonts w:ascii="Arial" w:hAnsi="Arial" w:cs="Arial"/>
          <w:b/>
          <w:color w:val="404040" w:themeColor="text1" w:themeTint="BF"/>
          <w:sz w:val="18"/>
          <w:szCs w:val="18"/>
        </w:rPr>
        <w:t>2005-2015</w:t>
      </w:r>
    </w:p>
    <w:p w14:paraId="64AC2A5C" w14:textId="77777777" w:rsidR="00B93752" w:rsidRDefault="003B02EB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color w:val="404040" w:themeColor="text1" w:themeTint="BF"/>
          <w:sz w:val="18"/>
          <w:szCs w:val="18"/>
        </w:rPr>
        <w:t>Oficial Secretaria en la Dirección General de</w:t>
      </w:r>
      <w:r w:rsidR="009771AF">
        <w:rPr>
          <w:rFonts w:ascii="Arial" w:hAnsi="Arial" w:cs="Arial"/>
          <w:color w:val="404040" w:themeColor="text1" w:themeTint="BF"/>
          <w:sz w:val="18"/>
          <w:szCs w:val="18"/>
        </w:rPr>
        <w:t xml:space="preserve"> Investigaciones Ministeriales</w:t>
      </w:r>
    </w:p>
    <w:p w14:paraId="3BE20422" w14:textId="77777777" w:rsidR="009771AF" w:rsidRPr="009771AF" w:rsidRDefault="009771AF" w:rsidP="00B93752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9771AF">
        <w:rPr>
          <w:rFonts w:ascii="Arial" w:hAnsi="Arial" w:cs="Arial"/>
          <w:b/>
          <w:color w:val="404040" w:themeColor="text1" w:themeTint="BF"/>
          <w:sz w:val="18"/>
          <w:szCs w:val="18"/>
        </w:rPr>
        <w:t>2015-202</w:t>
      </w:r>
      <w:r w:rsidR="00F72BEA">
        <w:rPr>
          <w:rFonts w:ascii="Arial" w:hAnsi="Arial" w:cs="Arial"/>
          <w:b/>
          <w:color w:val="404040" w:themeColor="text1" w:themeTint="BF"/>
          <w:sz w:val="18"/>
          <w:szCs w:val="18"/>
        </w:rPr>
        <w:t>4</w:t>
      </w:r>
    </w:p>
    <w:p w14:paraId="68C557BA" w14:textId="77777777" w:rsidR="009771AF" w:rsidRDefault="009771AF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Fiscal Tercera Orientadora en la Unidad de Atención Temprana XI Distrito Xalapa</w:t>
      </w:r>
    </w:p>
    <w:p w14:paraId="75C3706E" w14:textId="77777777" w:rsidR="00F72BEA" w:rsidRPr="00F72BEA" w:rsidRDefault="00F72BEA" w:rsidP="00B93752">
      <w:pPr>
        <w:spacing w:after="0" w:line="240" w:lineRule="auto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F72BEA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22/Julio/24 a </w:t>
      </w:r>
      <w:r w:rsidR="00DA149E">
        <w:rPr>
          <w:rFonts w:ascii="Arial" w:hAnsi="Arial" w:cs="Arial"/>
          <w:b/>
          <w:color w:val="404040" w:themeColor="text1" w:themeTint="BF"/>
          <w:sz w:val="18"/>
          <w:szCs w:val="18"/>
        </w:rPr>
        <w:t>septiembre</w:t>
      </w:r>
      <w:r w:rsidRPr="00F72BEA">
        <w:rPr>
          <w:rFonts w:ascii="Arial" w:hAnsi="Arial" w:cs="Arial"/>
          <w:b/>
          <w:color w:val="404040" w:themeColor="text1" w:themeTint="BF"/>
          <w:sz w:val="18"/>
          <w:szCs w:val="18"/>
        </w:rPr>
        <w:t>/202</w:t>
      </w:r>
      <w:r w:rsidR="00DA149E">
        <w:rPr>
          <w:rFonts w:ascii="Arial" w:hAnsi="Arial" w:cs="Arial"/>
          <w:b/>
          <w:color w:val="404040" w:themeColor="text1" w:themeTint="BF"/>
          <w:sz w:val="18"/>
          <w:szCs w:val="18"/>
        </w:rPr>
        <w:t>5</w:t>
      </w:r>
    </w:p>
    <w:p w14:paraId="65BD2172" w14:textId="77777777" w:rsidR="00F72BEA" w:rsidRDefault="00F72BEA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Fiscal de Atención Temprana en la Unidad de Atención Temprana Distrito XI Xalapa</w:t>
      </w:r>
    </w:p>
    <w:p w14:paraId="23B90B6D" w14:textId="77777777" w:rsidR="00F72BEA" w:rsidRDefault="00F72BEA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CF8157D" w14:textId="77777777" w:rsidR="00F72BEA" w:rsidRDefault="00F72BEA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381777">
        <w:rPr>
          <w:rFonts w:ascii="Arial" w:hAnsi="Arial" w:cs="Arial"/>
          <w:b/>
          <w:bCs/>
          <w:noProof/>
          <w:color w:val="FFFFF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E9AC8EE" wp14:editId="731B28B3">
            <wp:simplePos x="0" y="0"/>
            <wp:positionH relativeFrom="column">
              <wp:posOffset>-12065</wp:posOffset>
            </wp:positionH>
            <wp:positionV relativeFrom="page">
              <wp:posOffset>6067743</wp:posOffset>
            </wp:positionV>
            <wp:extent cx="2261870" cy="33337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D1B6D" w14:textId="77777777" w:rsidR="00F72BEA" w:rsidRPr="009771AF" w:rsidRDefault="00F72BEA" w:rsidP="00B93752">
      <w:pPr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22F1F539" w14:textId="77777777" w:rsidR="00381777" w:rsidRDefault="00381777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</w:p>
    <w:p w14:paraId="37595044" w14:textId="77777777" w:rsidR="00381777" w:rsidRDefault="00381777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</w:p>
    <w:p w14:paraId="78692242" w14:textId="77777777" w:rsidR="00F72BEA" w:rsidRDefault="00F72BEA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</w:p>
    <w:p w14:paraId="74542AD8" w14:textId="77777777" w:rsidR="00F72BEA" w:rsidRDefault="00F72BEA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</w:p>
    <w:p w14:paraId="5BFC9DD3" w14:textId="77777777" w:rsidR="000E40F6" w:rsidRDefault="00C50D6E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  <w:r w:rsidRPr="00381777">
        <w:rPr>
          <w:rFonts w:ascii="Arial" w:hAnsi="Arial" w:cs="Arial"/>
          <w:color w:val="404040"/>
          <w:sz w:val="18"/>
          <w:szCs w:val="18"/>
        </w:rPr>
        <w:t xml:space="preserve">Derecho </w:t>
      </w:r>
      <w:r w:rsidR="00D03A82" w:rsidRPr="00381777">
        <w:rPr>
          <w:rFonts w:ascii="Arial" w:hAnsi="Arial" w:cs="Arial"/>
          <w:color w:val="404040"/>
          <w:sz w:val="18"/>
          <w:szCs w:val="18"/>
        </w:rPr>
        <w:t>Penal</w:t>
      </w:r>
      <w:r w:rsidR="000E40F6">
        <w:rPr>
          <w:rFonts w:ascii="Arial" w:hAnsi="Arial" w:cs="Arial"/>
          <w:color w:val="404040"/>
          <w:sz w:val="18"/>
          <w:szCs w:val="18"/>
        </w:rPr>
        <w:t xml:space="preserve"> y Constitucional</w:t>
      </w:r>
      <w:r w:rsidR="00D03A82" w:rsidRPr="00381777">
        <w:rPr>
          <w:rFonts w:ascii="Arial" w:hAnsi="Arial" w:cs="Arial"/>
          <w:color w:val="404040"/>
          <w:sz w:val="18"/>
          <w:szCs w:val="18"/>
        </w:rPr>
        <w:t xml:space="preserve">, </w:t>
      </w:r>
    </w:p>
    <w:p w14:paraId="053F7D26" w14:textId="77777777" w:rsidR="000E40F6" w:rsidRDefault="00D03A82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  <w:r w:rsidRPr="00381777">
        <w:rPr>
          <w:rFonts w:ascii="Arial" w:hAnsi="Arial" w:cs="Arial"/>
          <w:color w:val="404040"/>
          <w:sz w:val="18"/>
          <w:szCs w:val="18"/>
        </w:rPr>
        <w:t>Derecho</w:t>
      </w:r>
      <w:r w:rsidR="00C50D6E" w:rsidRPr="00381777">
        <w:rPr>
          <w:rFonts w:ascii="Arial" w:hAnsi="Arial" w:cs="Arial"/>
          <w:color w:val="404040"/>
          <w:sz w:val="18"/>
          <w:szCs w:val="18"/>
        </w:rPr>
        <w:t xml:space="preserve"> </w:t>
      </w:r>
      <w:r w:rsidR="000E40F6">
        <w:rPr>
          <w:rFonts w:ascii="Arial" w:hAnsi="Arial" w:cs="Arial"/>
          <w:color w:val="404040"/>
          <w:sz w:val="18"/>
          <w:szCs w:val="18"/>
        </w:rPr>
        <w:t>Civil</w:t>
      </w:r>
      <w:r w:rsidRPr="00381777">
        <w:rPr>
          <w:rFonts w:ascii="Arial" w:hAnsi="Arial" w:cs="Arial"/>
          <w:color w:val="404040"/>
          <w:sz w:val="18"/>
          <w:szCs w:val="18"/>
        </w:rPr>
        <w:t xml:space="preserve"> </w:t>
      </w:r>
    </w:p>
    <w:p w14:paraId="6FB0D7F2" w14:textId="77777777" w:rsidR="000E40F6" w:rsidRDefault="00D03A82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</w:pPr>
      <w:r w:rsidRPr="00381777">
        <w:rPr>
          <w:rFonts w:ascii="Arial" w:hAnsi="Arial" w:cs="Arial"/>
          <w:color w:val="404040"/>
          <w:sz w:val="18"/>
          <w:szCs w:val="18"/>
        </w:rPr>
        <w:t xml:space="preserve">Sistema acusatorio </w:t>
      </w:r>
      <w:r w:rsidR="003B02EB" w:rsidRPr="00381777">
        <w:rPr>
          <w:rFonts w:ascii="Arial" w:hAnsi="Arial" w:cs="Arial"/>
          <w:color w:val="404040"/>
          <w:sz w:val="18"/>
          <w:szCs w:val="18"/>
        </w:rPr>
        <w:t>A</w:t>
      </w:r>
      <w:r w:rsidR="00EC2D58" w:rsidRPr="00381777">
        <w:rPr>
          <w:rFonts w:ascii="Arial" w:hAnsi="Arial" w:cs="Arial"/>
          <w:color w:val="404040"/>
          <w:sz w:val="18"/>
          <w:szCs w:val="18"/>
        </w:rPr>
        <w:t>dversarial</w:t>
      </w:r>
    </w:p>
    <w:p w14:paraId="42B012A6" w14:textId="77777777" w:rsidR="0030457A" w:rsidRDefault="00CE076C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18"/>
          <w:szCs w:val="18"/>
        </w:rPr>
        <w:sectPr w:rsidR="0030457A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color w:val="404040"/>
          <w:sz w:val="18"/>
          <w:szCs w:val="18"/>
        </w:rPr>
        <w:t xml:space="preserve">Mecanismos </w:t>
      </w:r>
      <w:r w:rsidR="00381777" w:rsidRPr="00381777">
        <w:rPr>
          <w:rFonts w:ascii="Arial" w:hAnsi="Arial" w:cs="Arial"/>
          <w:color w:val="404040"/>
          <w:sz w:val="18"/>
          <w:szCs w:val="18"/>
        </w:rPr>
        <w:t>Alternativos</w:t>
      </w:r>
      <w:r w:rsidR="000E40F6">
        <w:rPr>
          <w:rFonts w:ascii="Arial" w:hAnsi="Arial" w:cs="Arial"/>
          <w:color w:val="404040"/>
          <w:sz w:val="18"/>
          <w:szCs w:val="18"/>
        </w:rPr>
        <w:t xml:space="preserve"> de Solución de Controversias</w:t>
      </w:r>
    </w:p>
    <w:p w14:paraId="6E594124" w14:textId="77777777" w:rsidR="00EC2D58" w:rsidRPr="00381777" w:rsidRDefault="00EC2D58" w:rsidP="00D0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</w:p>
    <w:p w14:paraId="7125075F" w14:textId="2A4BDBBC" w:rsidR="00EC2D58" w:rsidRPr="00381777" w:rsidRDefault="0030457A" w:rsidP="00AB591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AE6081" wp14:editId="3C0EDACB">
                <wp:simplePos x="0" y="0"/>
                <wp:positionH relativeFrom="margin">
                  <wp:posOffset>-1581150</wp:posOffset>
                </wp:positionH>
                <wp:positionV relativeFrom="paragraph">
                  <wp:posOffset>192405</wp:posOffset>
                </wp:positionV>
                <wp:extent cx="6973570" cy="1492885"/>
                <wp:effectExtent l="0" t="0" r="0" b="0"/>
                <wp:wrapNone/>
                <wp:docPr id="745819127" name="Cuadro de texto 745819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8801" w14:textId="77777777" w:rsidR="0030457A" w:rsidRPr="009020F1" w:rsidRDefault="0030457A" w:rsidP="0030457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E2B54F3" w14:textId="77777777" w:rsidR="0030457A" w:rsidRPr="009020F1" w:rsidRDefault="0030457A" w:rsidP="0030457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6081" id="Cuadro de texto 745819127" o:spid="_x0000_s1027" type="#_x0000_t202" style="position:absolute;margin-left:-124.5pt;margin-top:15.15pt;width:549.1pt;height:117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DeOUK84AAAAAsBAAAPAAAAAAAA&#10;AAAAAAAAAFYEAABkcnMvZG93bnJldi54bWxQSwUGAAAAAAQABADzAAAAYwUAAAAA&#10;" filled="f" stroked="f">
                <v:textbox>
                  <w:txbxContent>
                    <w:p w14:paraId="23E18801" w14:textId="77777777" w:rsidR="0030457A" w:rsidRPr="009020F1" w:rsidRDefault="0030457A" w:rsidP="0030457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E2B54F3" w14:textId="77777777" w:rsidR="0030457A" w:rsidRPr="009020F1" w:rsidRDefault="0030457A" w:rsidP="0030457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8CD1C" w14:textId="247B53D5" w:rsidR="00EC2D58" w:rsidRPr="008A471E" w:rsidRDefault="00EC2D58" w:rsidP="00AB5916">
      <w:pPr>
        <w:rPr>
          <w:rFonts w:ascii="Arial" w:hAnsi="Arial" w:cs="Arial"/>
          <w:color w:val="404040"/>
          <w:sz w:val="18"/>
          <w:szCs w:val="18"/>
        </w:rPr>
      </w:pPr>
    </w:p>
    <w:p w14:paraId="65017FEA" w14:textId="77777777" w:rsidR="00173555" w:rsidRPr="008A471E" w:rsidRDefault="00173555" w:rsidP="00AB5916">
      <w:pPr>
        <w:rPr>
          <w:rFonts w:ascii="Arial" w:hAnsi="Arial" w:cs="Arial"/>
          <w:color w:val="404040"/>
          <w:sz w:val="18"/>
          <w:szCs w:val="18"/>
        </w:rPr>
      </w:pPr>
    </w:p>
    <w:p w14:paraId="05951E8F" w14:textId="77777777" w:rsidR="00C50D6E" w:rsidRPr="008A471E" w:rsidRDefault="00C50D6E" w:rsidP="00AB5916">
      <w:pPr>
        <w:rPr>
          <w:rFonts w:ascii="Arial" w:hAnsi="Arial" w:cs="Arial"/>
          <w:color w:val="404040"/>
          <w:sz w:val="18"/>
          <w:szCs w:val="18"/>
        </w:rPr>
      </w:pPr>
    </w:p>
    <w:sectPr w:rsidR="00C50D6E" w:rsidRPr="008A471E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AF218" w14:textId="77777777" w:rsidR="007040DD" w:rsidRDefault="007040DD" w:rsidP="00AB5916">
      <w:pPr>
        <w:spacing w:after="0" w:line="240" w:lineRule="auto"/>
      </w:pPr>
      <w:r>
        <w:separator/>
      </w:r>
    </w:p>
  </w:endnote>
  <w:endnote w:type="continuationSeparator" w:id="0">
    <w:p w14:paraId="47B90E22" w14:textId="77777777" w:rsidR="007040DD" w:rsidRDefault="007040D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1079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42C727" wp14:editId="5FDEE5DA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2E83" w14:textId="6A8FA609" w:rsidR="0030457A" w:rsidRDefault="00304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86854" w14:textId="77777777" w:rsidR="007040DD" w:rsidRDefault="007040DD" w:rsidP="00AB5916">
      <w:pPr>
        <w:spacing w:after="0" w:line="240" w:lineRule="auto"/>
      </w:pPr>
      <w:r>
        <w:separator/>
      </w:r>
    </w:p>
  </w:footnote>
  <w:footnote w:type="continuationSeparator" w:id="0">
    <w:p w14:paraId="28861B5D" w14:textId="77777777" w:rsidR="007040DD" w:rsidRDefault="007040D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55A4" w14:textId="77777777" w:rsidR="00AB5916" w:rsidRDefault="003E7CE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D20490" wp14:editId="2005F2DD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FD78A" w14:textId="55860988" w:rsidR="0030457A" w:rsidRDefault="003045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526E9"/>
    <w:rsid w:val="00076A27"/>
    <w:rsid w:val="000D5363"/>
    <w:rsid w:val="000E2580"/>
    <w:rsid w:val="000E40F6"/>
    <w:rsid w:val="001526B5"/>
    <w:rsid w:val="00173555"/>
    <w:rsid w:val="00196774"/>
    <w:rsid w:val="00247088"/>
    <w:rsid w:val="002706BD"/>
    <w:rsid w:val="0030457A"/>
    <w:rsid w:val="00304E91"/>
    <w:rsid w:val="00381777"/>
    <w:rsid w:val="003B02EB"/>
    <w:rsid w:val="003E7CE6"/>
    <w:rsid w:val="00462C41"/>
    <w:rsid w:val="00471D01"/>
    <w:rsid w:val="004A1170"/>
    <w:rsid w:val="004B2D6E"/>
    <w:rsid w:val="004E4FFA"/>
    <w:rsid w:val="005502F5"/>
    <w:rsid w:val="005A32B3"/>
    <w:rsid w:val="00600D12"/>
    <w:rsid w:val="0065305A"/>
    <w:rsid w:val="006B643A"/>
    <w:rsid w:val="006C2CDA"/>
    <w:rsid w:val="007040DD"/>
    <w:rsid w:val="00723B67"/>
    <w:rsid w:val="00726727"/>
    <w:rsid w:val="00767325"/>
    <w:rsid w:val="00785C57"/>
    <w:rsid w:val="00792D62"/>
    <w:rsid w:val="007E5921"/>
    <w:rsid w:val="0080795B"/>
    <w:rsid w:val="00812380"/>
    <w:rsid w:val="00824DFE"/>
    <w:rsid w:val="00846235"/>
    <w:rsid w:val="00887233"/>
    <w:rsid w:val="0089053E"/>
    <w:rsid w:val="008A471E"/>
    <w:rsid w:val="00967D56"/>
    <w:rsid w:val="009771AF"/>
    <w:rsid w:val="009C2D05"/>
    <w:rsid w:val="00A37190"/>
    <w:rsid w:val="00A66637"/>
    <w:rsid w:val="00AB5916"/>
    <w:rsid w:val="00B2101F"/>
    <w:rsid w:val="00B55469"/>
    <w:rsid w:val="00B81CCF"/>
    <w:rsid w:val="00B93752"/>
    <w:rsid w:val="00BA21B4"/>
    <w:rsid w:val="00BB2BF2"/>
    <w:rsid w:val="00C16746"/>
    <w:rsid w:val="00C22D37"/>
    <w:rsid w:val="00C4072C"/>
    <w:rsid w:val="00C50D6E"/>
    <w:rsid w:val="00CE076C"/>
    <w:rsid w:val="00CE7F12"/>
    <w:rsid w:val="00D03386"/>
    <w:rsid w:val="00D03A82"/>
    <w:rsid w:val="00D05370"/>
    <w:rsid w:val="00DA149E"/>
    <w:rsid w:val="00DB2FA1"/>
    <w:rsid w:val="00DE2E01"/>
    <w:rsid w:val="00E71AD8"/>
    <w:rsid w:val="00E74125"/>
    <w:rsid w:val="00EA5918"/>
    <w:rsid w:val="00EC2D58"/>
    <w:rsid w:val="00EF0073"/>
    <w:rsid w:val="00F72BEA"/>
    <w:rsid w:val="00F81FA5"/>
    <w:rsid w:val="00FA550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3DD3A"/>
  <w15:docId w15:val="{423E53A8-31AF-47A4-AEB7-9497D4D1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87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72B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gfonsec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6</cp:revision>
  <cp:lastPrinted>2019-10-08T18:25:00Z</cp:lastPrinted>
  <dcterms:created xsi:type="dcterms:W3CDTF">2021-12-08T15:42:00Z</dcterms:created>
  <dcterms:modified xsi:type="dcterms:W3CDTF">2026-02-19T15:53:00Z</dcterms:modified>
</cp:coreProperties>
</file>